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71F" w:rsidRP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Доклад</w:t>
      </w:r>
    </w:p>
    <w:p w:rsidR="0061671F" w:rsidRDefault="0061671F" w:rsidP="0061671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61671F">
        <w:rPr>
          <w:rStyle w:val="a4"/>
          <w:color w:val="000000"/>
          <w:sz w:val="28"/>
          <w:szCs w:val="28"/>
        </w:rPr>
        <w:t>председателя Комиссии по координации работы по противодействию коррупции в Смоленской области о деятельности</w:t>
      </w:r>
      <w:r w:rsidRPr="0061671F">
        <w:rPr>
          <w:b/>
          <w:bCs/>
          <w:color w:val="000000"/>
          <w:sz w:val="28"/>
          <w:szCs w:val="28"/>
        </w:rPr>
        <w:br/>
      </w:r>
      <w:r w:rsidRPr="0061671F">
        <w:rPr>
          <w:rStyle w:val="a4"/>
          <w:color w:val="000000"/>
          <w:sz w:val="28"/>
          <w:szCs w:val="28"/>
        </w:rPr>
        <w:t xml:space="preserve">в области </w:t>
      </w:r>
      <w:r w:rsidR="007205B8">
        <w:rPr>
          <w:rStyle w:val="a4"/>
          <w:color w:val="000000"/>
          <w:sz w:val="28"/>
          <w:szCs w:val="28"/>
        </w:rPr>
        <w:t>противодействия коррупции в 2017</w:t>
      </w:r>
      <w:r w:rsidRPr="0061671F">
        <w:rPr>
          <w:rStyle w:val="a4"/>
          <w:color w:val="000000"/>
          <w:sz w:val="28"/>
          <w:szCs w:val="28"/>
        </w:rPr>
        <w:t xml:space="preserve"> году</w:t>
      </w:r>
    </w:p>
    <w:p w:rsidR="00B12DF8" w:rsidRDefault="00B12DF8" w:rsidP="00B12DF8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Распоряжением Губернатора Смоленской области от 9 октября 2015 года № 1170-р «О мерах по совершенствованию организации деятельности в области противодействия коррупции» создана Комиссия по координации работы по противодействию коррупции в Смоленской области (далее – Комиссия), председателем которой является Губернатор Смоленской области. Также в состав Комиссии входят заместитель Губернатора Смоленской области – руководитель Аппарата Администрации Смоленской области (заместитель председателя Комиссии), руководители органов исполнительной власти Смоленской области, руководители правоохранительных органов региона и Управления Министерства юстиции Российской Федерации по Смоленской области, главы муниципальных образований Смоленской области, представители общественных организаций.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Комиссия является постоянно действующим координационным органом при Губернаторе Смоленской области, работа которого осуществляется на плановой основе. В 2017 году на заседаниях Комиссии рассматривались: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проект модельного закона субъекта Российской Федерации об обеспечении независимой антикоррупционной экспертизы;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вопросы, связанные с персональной ответственностью лиц, принимающих непосредственное участие в приеме работ (услуг) в рамках государственных и муниципальных контрактов;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вопросы обеспечения эффективного взаимодействия следственных органов, межведомственных, рабочих и следственно-оперативных групп, созданных в целях противодействия коррупции в Смоленской области;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результаты работы по выявлению органами местного самоуправления Смоленской области коррупционных рисков, условий и причин возникновения коррупции при осуществлении закупок муниципальными заказчиками;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результаты работы по противодействию коррупции в муниципальном образовании «Духовщинский район» Смоленской области и муниципальном образовании «Хиславичский район» Смоленской области;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план работы Комиссии на 2018 год.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По результатам заседаний Комиссии были приняты решения, направленные на совершенствование законодательства о контрактной системе и усиление контроля в сфере закупок товаров, работ, услуг для обеспечения государственных и муниципальных нужд, обеспечение эффективного взаимодействия следственных органов, межведомственных, рабочих и следственно-оперативных групп, а также общественных организаций в целях выявления нарушений и преступлений коррупционной направленности в регионе, повышение ответственности должностных лиц, занимающихся вопросами профилактики коррупционных и иных правонарушений, формирование среди граждан и государственных гражданских служащих Смоленской области нетерпимого отношения к коррупции с целью дальнейшего снижения количества коррупционных правонарушений на территории </w:t>
      </w: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Смоленской области.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Кроме того, на одном из заседаний Комиссии отделу по профилактике коррупционных правонарушений Аппарата Администрации Смоленской области было поручено осуществить проверки деятельности органов исполнительной власти Смоленской области, а также Службы по обеспечению деятельности мировых судей Смоленской области по вопросам противодействия коррупции.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Проведение проверок включало в себя следующие основные направления: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результаты фактического выполнения мероприятий, предусмотренных ведомственными планами по противодействию коррупции;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наличие необходимых правовых актов в сфере противодействия коррупции, а также исполнение норм федерального и регионального антикоррупционного законодательства;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организация работы комиссий по соблюдению требований к служебному поведению государственных гражданских служащих Смоленской области и урегулированию конфликтов интересов, а также соблюдение государственными гражданскими служащими Смоленской области запретов, ограничений и требований, установленных в целях противодействия коррупции;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- анализ сведений о доходах, расходах, об имуществе и обязательствах имущественного характера государственных гражданских служащих Смоленской области, а также их супруг (супругов) и несовершеннолетних детей.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Следует отметить, что в рамках исполнения мероприятий подпрограммы «Противодействие коррупции в Смоленской области» областной государственной программы «Создание условий для эффективного государственного управления в Смоленской области» на 2014-2020 годы, утвержденной постановлением Администрации Смоленской области от 19 ноября 2013 года № 920, во всех проверенных органах государственной власти Смоленской области разработаны и утверждены планы по противодействию коррупции, созданы и функционируют комиссии по соблюдению требований к служебному поведению государственных гражданских служащих и урегулированию конфликтов интересов, определены порядки уведомления о фактах обращения к государственным гражданским служащим в целях склонения их к совершению коррупционных правонарушений.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Вместе с тем в ходе анализа правовых актов в сфере противодействия коррупции, изданных органами исполнительной власти Смоленской области, установлено, что в 16 из 28 проверенных органов власти не определено структурное подразделение, уполномоченное на прием уведомлений от государственных гражданских служащих о получении ими подарков, в 2 органах власти не был определен Порядок сообщения лицами, замещающими должности государственной гражданской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В соответствии с требованиями Указа Президента Российской Федерации от 21 сентября 2009 года № 1065, положениями Федерального закона от 3 декабря 2012 года № 230-ФЗ во всех проверенных органах государственной власти Смоленской области, за исключением одного, назначены лица, ответственные за профилактику </w:t>
      </w: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коррупционных и иных правонарушений.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В целях повышения информационной открытости всеми органами исполнительной власти Смоленской области, а также Службой по обеспечению деятельности мировых судей Смоленской области в сети «Интернет» созданы официальные сайты, в структуре которых имеется раздел «Противодействие коррупции», где размещаются материалы, касающиеся работы по профилактике коррупционных правонарушений, проводимой в органах государственной власти, а также сведения о доходах, расходах, об имуществе и обязательствах имущественного характера государственных гражданских служащих Смоленской области. В ходе проверки качества наполнения данных разделов сайтов даны рекомендации по расширению их возможностей в доведении до населения и государственных гражданских служащих актуальной информации антикоррупционной направленности.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В 2017 году в органах исполнительной власти Смоленской области, а также в Службе по обеспечению деятельности мировых судей Смоленской области осуществлен анализ сведений о доходах, расходах, об имуществе и обязательствах имущественного характера (далее – сведения о доходах), представленных 255 гражданами, претендующими на замещение должностей государственной гражданской службы Смоленской области, и 1 027 государственными гражданскими служащими Смоленской области.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На основании данного анализа проведена 41 проверка достоверности и полноты сведений о доходах, а также контроль за соответствием расходов 2 лиц, замещающих должности государственной гражданской службы Смоленской области, их доходам.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По результатам указанных проверок, а также в соответствии с требованиями прокуратуры Смоленской области к дисциплинарной ответственности за коррупционные правонарушения привлечены 15 государственных гражданских служащих Смоленской области.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Кроме того, за ненадлежащее исполнение должностных обязанностей к дисциплинарной ответственности привлечены 2 должностных лица, ответственных за профилактику коррупционных и иных правонарушений.</w:t>
      </w:r>
    </w:p>
    <w:p w:rsidR="007205B8" w:rsidRPr="007205B8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color w:val="000000"/>
          <w:sz w:val="28"/>
          <w:szCs w:val="28"/>
          <w:shd w:val="clear" w:color="auto" w:fill="FFFFFF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Сотрудниками отдела по профилактике коррупционных правонарушений Аппарата Администрации Смоленской области ответственным должностным лицам оказана необходимая методическая помощь. Имевшие место недостатки в организации работы по указанному направлению органами исполнительной власти Смоленской области устранены.</w:t>
      </w:r>
    </w:p>
    <w:p w:rsidR="00A74C5A" w:rsidRDefault="007205B8" w:rsidP="007205B8">
      <w:pPr>
        <w:pStyle w:val="ConsPlusTitle"/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7205B8">
        <w:rPr>
          <w:b w:val="0"/>
          <w:bCs w:val="0"/>
          <w:color w:val="000000"/>
          <w:sz w:val="28"/>
          <w:szCs w:val="28"/>
          <w:shd w:val="clear" w:color="auto" w:fill="FFFFFF"/>
        </w:rPr>
        <w:t>Результаты проверок деятельности по вопросам противодействия коррупции в органах исполнительной власти Смоленской области, а также в Службе по обеспечению деятельности мировых судей Смоленской области были рассмотрены на заседании Комиссии.</w:t>
      </w:r>
      <w:bookmarkStart w:id="0" w:name="_GoBack"/>
      <w:bookmarkEnd w:id="0"/>
    </w:p>
    <w:sectPr w:rsidR="00A74C5A" w:rsidSect="00F04DE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5A" w:rsidRDefault="00DA1C5A" w:rsidP="00F04DE7">
      <w:pPr>
        <w:spacing w:after="0" w:line="240" w:lineRule="auto"/>
      </w:pPr>
      <w:r>
        <w:separator/>
      </w:r>
    </w:p>
  </w:endnote>
  <w:endnote w:type="continuationSeparator" w:id="0">
    <w:p w:rsidR="00DA1C5A" w:rsidRDefault="00DA1C5A" w:rsidP="00F0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5A" w:rsidRDefault="00DA1C5A" w:rsidP="00F04DE7">
      <w:pPr>
        <w:spacing w:after="0" w:line="240" w:lineRule="auto"/>
      </w:pPr>
      <w:r>
        <w:separator/>
      </w:r>
    </w:p>
  </w:footnote>
  <w:footnote w:type="continuationSeparator" w:id="0">
    <w:p w:rsidR="00DA1C5A" w:rsidRDefault="00DA1C5A" w:rsidP="00F04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77714"/>
      <w:docPartObj>
        <w:docPartGallery w:val="Page Numbers (Top of Page)"/>
        <w:docPartUnique/>
      </w:docPartObj>
    </w:sdtPr>
    <w:sdtEndPr/>
    <w:sdtContent>
      <w:p w:rsidR="00F04DE7" w:rsidRDefault="008030D6">
        <w:pPr>
          <w:pStyle w:val="a5"/>
          <w:jc w:val="center"/>
        </w:pPr>
        <w:r w:rsidRPr="00F04DE7">
          <w:rPr>
            <w:rFonts w:ascii="Times New Roman" w:hAnsi="Times New Roman" w:cs="Times New Roman"/>
          </w:rPr>
          <w:fldChar w:fldCharType="begin"/>
        </w:r>
        <w:r w:rsidR="00F04DE7" w:rsidRPr="00F04DE7">
          <w:rPr>
            <w:rFonts w:ascii="Times New Roman" w:hAnsi="Times New Roman" w:cs="Times New Roman"/>
          </w:rPr>
          <w:instrText xml:space="preserve"> PAGE   \* MERGEFORMAT </w:instrText>
        </w:r>
        <w:r w:rsidRPr="00F04DE7">
          <w:rPr>
            <w:rFonts w:ascii="Times New Roman" w:hAnsi="Times New Roman" w:cs="Times New Roman"/>
          </w:rPr>
          <w:fldChar w:fldCharType="separate"/>
        </w:r>
        <w:r w:rsidR="007205B8">
          <w:rPr>
            <w:rFonts w:ascii="Times New Roman" w:hAnsi="Times New Roman" w:cs="Times New Roman"/>
            <w:noProof/>
          </w:rPr>
          <w:t>2</w:t>
        </w:r>
        <w:r w:rsidRPr="00F04DE7">
          <w:rPr>
            <w:rFonts w:ascii="Times New Roman" w:hAnsi="Times New Roman" w:cs="Times New Roman"/>
          </w:rPr>
          <w:fldChar w:fldCharType="end"/>
        </w:r>
      </w:p>
    </w:sdtContent>
  </w:sdt>
  <w:p w:rsidR="00F04DE7" w:rsidRDefault="00F04D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71F"/>
    <w:rsid w:val="00021619"/>
    <w:rsid w:val="0007394B"/>
    <w:rsid w:val="00090926"/>
    <w:rsid w:val="00096119"/>
    <w:rsid w:val="000A0152"/>
    <w:rsid w:val="000F69DE"/>
    <w:rsid w:val="0012000F"/>
    <w:rsid w:val="001606B5"/>
    <w:rsid w:val="0019209E"/>
    <w:rsid w:val="00194B5F"/>
    <w:rsid w:val="001A677E"/>
    <w:rsid w:val="001B1E4F"/>
    <w:rsid w:val="001D08AB"/>
    <w:rsid w:val="001F5420"/>
    <w:rsid w:val="00243102"/>
    <w:rsid w:val="00255174"/>
    <w:rsid w:val="00257A27"/>
    <w:rsid w:val="00282992"/>
    <w:rsid w:val="0029507E"/>
    <w:rsid w:val="002A27F8"/>
    <w:rsid w:val="002C1B92"/>
    <w:rsid w:val="002E3E61"/>
    <w:rsid w:val="00301165"/>
    <w:rsid w:val="00303C6F"/>
    <w:rsid w:val="0032684F"/>
    <w:rsid w:val="003378C8"/>
    <w:rsid w:val="00365F7B"/>
    <w:rsid w:val="00383426"/>
    <w:rsid w:val="00391C83"/>
    <w:rsid w:val="003A3528"/>
    <w:rsid w:val="003D6DFC"/>
    <w:rsid w:val="003E13BD"/>
    <w:rsid w:val="003E5B3D"/>
    <w:rsid w:val="003F1FE9"/>
    <w:rsid w:val="004064B7"/>
    <w:rsid w:val="00430BE9"/>
    <w:rsid w:val="00440B73"/>
    <w:rsid w:val="004F5531"/>
    <w:rsid w:val="005614FA"/>
    <w:rsid w:val="0057511D"/>
    <w:rsid w:val="00584EA1"/>
    <w:rsid w:val="00613EAE"/>
    <w:rsid w:val="0061671F"/>
    <w:rsid w:val="006333CF"/>
    <w:rsid w:val="00653769"/>
    <w:rsid w:val="006B29E0"/>
    <w:rsid w:val="006D0AE3"/>
    <w:rsid w:val="006D46A6"/>
    <w:rsid w:val="007205B8"/>
    <w:rsid w:val="007551F8"/>
    <w:rsid w:val="00781C4C"/>
    <w:rsid w:val="007B759F"/>
    <w:rsid w:val="007E1040"/>
    <w:rsid w:val="007F1F98"/>
    <w:rsid w:val="007F7557"/>
    <w:rsid w:val="008030D6"/>
    <w:rsid w:val="00830FC8"/>
    <w:rsid w:val="00850BC9"/>
    <w:rsid w:val="008B2731"/>
    <w:rsid w:val="008C574C"/>
    <w:rsid w:val="00906990"/>
    <w:rsid w:val="00912E6D"/>
    <w:rsid w:val="00924672"/>
    <w:rsid w:val="00950082"/>
    <w:rsid w:val="00953091"/>
    <w:rsid w:val="00985197"/>
    <w:rsid w:val="009F1BFE"/>
    <w:rsid w:val="00A00DB3"/>
    <w:rsid w:val="00A1695D"/>
    <w:rsid w:val="00A23891"/>
    <w:rsid w:val="00A51868"/>
    <w:rsid w:val="00A74C5A"/>
    <w:rsid w:val="00AC101C"/>
    <w:rsid w:val="00AC597F"/>
    <w:rsid w:val="00AD429D"/>
    <w:rsid w:val="00B12DF8"/>
    <w:rsid w:val="00B1791C"/>
    <w:rsid w:val="00B333CE"/>
    <w:rsid w:val="00B73E37"/>
    <w:rsid w:val="00B80664"/>
    <w:rsid w:val="00B83278"/>
    <w:rsid w:val="00B94478"/>
    <w:rsid w:val="00BA6068"/>
    <w:rsid w:val="00BD04BD"/>
    <w:rsid w:val="00BD3220"/>
    <w:rsid w:val="00C100EA"/>
    <w:rsid w:val="00C16AC9"/>
    <w:rsid w:val="00C3396B"/>
    <w:rsid w:val="00C65265"/>
    <w:rsid w:val="00CB062C"/>
    <w:rsid w:val="00CB6BB5"/>
    <w:rsid w:val="00CC30AE"/>
    <w:rsid w:val="00CD6F8D"/>
    <w:rsid w:val="00D10139"/>
    <w:rsid w:val="00D45A04"/>
    <w:rsid w:val="00D6650D"/>
    <w:rsid w:val="00DA1C5A"/>
    <w:rsid w:val="00DD48E6"/>
    <w:rsid w:val="00DE3532"/>
    <w:rsid w:val="00E161FB"/>
    <w:rsid w:val="00E333B2"/>
    <w:rsid w:val="00E76221"/>
    <w:rsid w:val="00EB6F23"/>
    <w:rsid w:val="00F04DE7"/>
    <w:rsid w:val="00F37EED"/>
    <w:rsid w:val="00F42B21"/>
    <w:rsid w:val="00F823DC"/>
    <w:rsid w:val="00FA3827"/>
    <w:rsid w:val="00FC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671F"/>
    <w:rPr>
      <w:b/>
      <w:bCs/>
    </w:rPr>
  </w:style>
  <w:style w:type="paragraph" w:customStyle="1" w:styleId="ConsPlusTitle">
    <w:name w:val="ConsPlusTitle"/>
    <w:rsid w:val="007F75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4DE7"/>
  </w:style>
  <w:style w:type="paragraph" w:styleId="a7">
    <w:name w:val="footer"/>
    <w:basedOn w:val="a"/>
    <w:link w:val="a8"/>
    <w:uiPriority w:val="99"/>
    <w:semiHidden/>
    <w:unhideWhenUsed/>
    <w:rsid w:val="00F0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DE7"/>
  </w:style>
  <w:style w:type="paragraph" w:customStyle="1" w:styleId="formattext">
    <w:name w:val="formattext"/>
    <w:basedOn w:val="a"/>
    <w:rsid w:val="00C1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0DA78-FC9A-4F05-BEE4-BA9DBAD4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Levina_AA</dc:creator>
  <cp:keywords/>
  <dc:description/>
  <cp:lastModifiedBy>Тимофеев Александр Сергеевич</cp:lastModifiedBy>
  <cp:revision>44</cp:revision>
  <cp:lastPrinted>2022-06-15T05:58:00Z</cp:lastPrinted>
  <dcterms:created xsi:type="dcterms:W3CDTF">2022-05-20T05:53:00Z</dcterms:created>
  <dcterms:modified xsi:type="dcterms:W3CDTF">2024-06-18T12:48:00Z</dcterms:modified>
</cp:coreProperties>
</file>